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26" w:rsidRPr="00F952C6" w:rsidRDefault="00D55630" w:rsidP="00AA6A4D">
      <w:pPr>
        <w:rPr>
          <w:sz w:val="24"/>
          <w:lang w:val="es-ES_tradnl"/>
        </w:rPr>
      </w:pPr>
      <w:r>
        <w:rPr>
          <w:noProof/>
          <w:sz w:val="24"/>
          <w:lang w:val="es-CL" w:eastAsia="es-CL"/>
        </w:rPr>
        <w:drawing>
          <wp:inline distT="0" distB="0" distL="0" distR="0">
            <wp:extent cx="1933575" cy="5619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C26" w:rsidRPr="003B1275" w:rsidRDefault="008C4C26" w:rsidP="003B1275">
      <w:pPr>
        <w:ind w:firstLine="1068"/>
        <w:jc w:val="right"/>
        <w:rPr>
          <w:sz w:val="24"/>
          <w:szCs w:val="24"/>
          <w:lang w:val="es-ES_tradnl"/>
        </w:rPr>
      </w:pPr>
      <w:r w:rsidRPr="003B1275">
        <w:rPr>
          <w:sz w:val="24"/>
          <w:szCs w:val="24"/>
          <w:lang w:val="es-ES_tradnl"/>
        </w:rPr>
        <w:t xml:space="preserve">        </w:t>
      </w:r>
      <w:r w:rsidR="00DA7BD3" w:rsidRPr="003B1275">
        <w:rPr>
          <w:sz w:val="24"/>
          <w:szCs w:val="24"/>
          <w:lang w:val="es-ES_tradnl"/>
        </w:rPr>
        <w:t>Concepción, 0</w:t>
      </w:r>
      <w:r w:rsidR="00FB2D5C" w:rsidRPr="003B1275">
        <w:rPr>
          <w:sz w:val="24"/>
          <w:szCs w:val="24"/>
          <w:lang w:val="es-ES_tradnl"/>
        </w:rPr>
        <w:t>2</w:t>
      </w:r>
      <w:r w:rsidR="000C5722" w:rsidRPr="003B1275">
        <w:rPr>
          <w:sz w:val="24"/>
          <w:szCs w:val="24"/>
          <w:lang w:val="es-ES_tradnl"/>
        </w:rPr>
        <w:t xml:space="preserve"> de</w:t>
      </w:r>
      <w:r w:rsidR="004A2465" w:rsidRPr="003B1275">
        <w:rPr>
          <w:sz w:val="24"/>
          <w:szCs w:val="24"/>
          <w:lang w:val="es-ES_tradnl"/>
        </w:rPr>
        <w:t xml:space="preserve"> </w:t>
      </w:r>
      <w:r w:rsidR="003B1275" w:rsidRPr="003B1275">
        <w:rPr>
          <w:sz w:val="24"/>
          <w:szCs w:val="24"/>
          <w:lang w:val="es-ES_tradnl"/>
        </w:rPr>
        <w:t>noviembre</w:t>
      </w:r>
      <w:r w:rsidR="00FF14CB" w:rsidRPr="003B1275">
        <w:rPr>
          <w:sz w:val="24"/>
          <w:szCs w:val="24"/>
          <w:lang w:val="es-ES_tradnl"/>
        </w:rPr>
        <w:t xml:space="preserve"> </w:t>
      </w:r>
      <w:r w:rsidR="00AB70DD" w:rsidRPr="003B1275">
        <w:rPr>
          <w:sz w:val="24"/>
          <w:szCs w:val="24"/>
          <w:lang w:val="es-ES_tradnl"/>
        </w:rPr>
        <w:t>del 2016</w:t>
      </w:r>
    </w:p>
    <w:p w:rsidR="008C4C26" w:rsidRPr="003C5539" w:rsidRDefault="008C4C26" w:rsidP="003C5539">
      <w:pPr>
        <w:ind w:right="-232"/>
        <w:rPr>
          <w:lang w:val="es-ES_tradnl"/>
        </w:rPr>
      </w:pPr>
      <w:r w:rsidRPr="003C5539">
        <w:rPr>
          <w:lang w:val="es-ES_tradnl"/>
        </w:rPr>
        <w:t xml:space="preserve">                                                                                        </w:t>
      </w:r>
      <w:r>
        <w:rPr>
          <w:lang w:val="es-ES_tradnl"/>
        </w:rPr>
        <w:t xml:space="preserve">             </w:t>
      </w:r>
      <w:r w:rsidR="00B22324">
        <w:rPr>
          <w:lang w:val="es-ES_tradnl"/>
        </w:rPr>
        <w:t xml:space="preserve">                    </w:t>
      </w:r>
      <w:r>
        <w:rPr>
          <w:lang w:val="es-ES_tradnl"/>
        </w:rPr>
        <w:t xml:space="preserve">   </w:t>
      </w:r>
    </w:p>
    <w:p w:rsidR="008C4C26" w:rsidRPr="003C5539" w:rsidRDefault="008C4C26" w:rsidP="005B7FAE">
      <w:pPr>
        <w:jc w:val="both"/>
        <w:outlineLvl w:val="0"/>
        <w:rPr>
          <w:b/>
          <w:lang w:val="es-ES_tradnl"/>
        </w:rPr>
      </w:pPr>
    </w:p>
    <w:p w:rsidR="00FB2D5C" w:rsidRPr="003C5539" w:rsidRDefault="00FB2D5C" w:rsidP="00FB2D5C">
      <w:pPr>
        <w:jc w:val="both"/>
        <w:outlineLvl w:val="0"/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 xml:space="preserve">Sra. Dominique </w:t>
      </w:r>
      <w:proofErr w:type="spellStart"/>
      <w:r>
        <w:rPr>
          <w:b/>
          <w:sz w:val="24"/>
          <w:lang w:val="es-ES_tradnl"/>
        </w:rPr>
        <w:t>Hervé</w:t>
      </w:r>
      <w:proofErr w:type="spellEnd"/>
      <w:r>
        <w:rPr>
          <w:b/>
          <w:sz w:val="24"/>
          <w:lang w:val="es-ES_tradnl"/>
        </w:rPr>
        <w:t xml:space="preserve"> Espejo </w:t>
      </w:r>
    </w:p>
    <w:p w:rsidR="00B22324" w:rsidRDefault="00FB2D5C" w:rsidP="00B22324">
      <w:pPr>
        <w:jc w:val="both"/>
        <w:outlineLvl w:val="0"/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Superintendencia Del Medio Ambiente</w:t>
      </w:r>
    </w:p>
    <w:p w:rsidR="00FB2D5C" w:rsidRDefault="00FB2D5C" w:rsidP="00B22324">
      <w:pPr>
        <w:jc w:val="both"/>
        <w:outlineLvl w:val="0"/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Gobierno de Chile</w:t>
      </w:r>
    </w:p>
    <w:p w:rsidR="00B22324" w:rsidRDefault="00B22324" w:rsidP="00B22324">
      <w:pPr>
        <w:rPr>
          <w:b/>
          <w:sz w:val="24"/>
          <w:u w:val="single"/>
          <w:lang w:val="es-ES_tradnl"/>
        </w:rPr>
      </w:pPr>
      <w:r w:rsidRPr="003C5539">
        <w:rPr>
          <w:b/>
          <w:sz w:val="24"/>
          <w:u w:val="single"/>
          <w:lang w:val="es-ES_tradnl"/>
        </w:rPr>
        <w:t>Presente</w:t>
      </w:r>
    </w:p>
    <w:p w:rsidR="008C4C26" w:rsidRDefault="008C4C26" w:rsidP="005B7FAE">
      <w:pPr>
        <w:jc w:val="both"/>
        <w:outlineLvl w:val="0"/>
        <w:rPr>
          <w:b/>
          <w:sz w:val="24"/>
          <w:szCs w:val="24"/>
          <w:lang w:val="es-ES_tradnl"/>
        </w:rPr>
      </w:pPr>
    </w:p>
    <w:p w:rsidR="003B1275" w:rsidRPr="003B1275" w:rsidRDefault="003B1275" w:rsidP="003B1275">
      <w:pPr>
        <w:ind w:firstLine="1068"/>
        <w:jc w:val="right"/>
        <w:rPr>
          <w:sz w:val="24"/>
          <w:szCs w:val="24"/>
          <w:lang w:val="es-ES_tradnl"/>
        </w:rPr>
      </w:pPr>
      <w:r w:rsidRPr="003B1275">
        <w:rPr>
          <w:sz w:val="24"/>
          <w:szCs w:val="24"/>
          <w:lang w:val="es-ES_tradnl"/>
        </w:rPr>
        <w:t xml:space="preserve">Ref. </w:t>
      </w:r>
      <w:r w:rsidR="005B3ED4">
        <w:rPr>
          <w:sz w:val="24"/>
          <w:szCs w:val="24"/>
          <w:lang w:val="es-ES_tradnl"/>
        </w:rPr>
        <w:t>Respuesta a Resolución Exenta</w:t>
      </w:r>
      <w:r w:rsidRPr="003B1275">
        <w:rPr>
          <w:sz w:val="24"/>
          <w:szCs w:val="24"/>
          <w:lang w:val="es-ES_tradnl"/>
        </w:rPr>
        <w:t xml:space="preserve"> N°1</w:t>
      </w:r>
      <w:r>
        <w:rPr>
          <w:sz w:val="24"/>
          <w:szCs w:val="24"/>
          <w:lang w:val="es-ES_tradnl"/>
        </w:rPr>
        <w:t>000 de Fecha 21 de octubre de 2016.</w:t>
      </w:r>
    </w:p>
    <w:p w:rsidR="005924BF" w:rsidRPr="003B6AAA" w:rsidRDefault="008C4C26" w:rsidP="008D1732">
      <w:pPr>
        <w:ind w:left="708"/>
        <w:jc w:val="both"/>
        <w:rPr>
          <w:i/>
          <w:sz w:val="24"/>
          <w:szCs w:val="24"/>
          <w:lang w:val="es-ES_tradnl"/>
        </w:rPr>
      </w:pPr>
      <w:r w:rsidRPr="00841720">
        <w:rPr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B6AAA">
        <w:rPr>
          <w:sz w:val="24"/>
          <w:szCs w:val="24"/>
          <w:lang w:val="es-ES_tradnl"/>
        </w:rPr>
        <w:t xml:space="preserve">                                        </w:t>
      </w:r>
      <w:r w:rsidR="00DA7BD3" w:rsidRPr="008D1732">
        <w:rPr>
          <w:sz w:val="24"/>
          <w:szCs w:val="24"/>
        </w:rPr>
        <w:t xml:space="preserve">En atención a </w:t>
      </w:r>
      <w:r w:rsidR="00054663" w:rsidRPr="008D1732">
        <w:rPr>
          <w:sz w:val="24"/>
          <w:szCs w:val="24"/>
        </w:rPr>
        <w:t>Resolución Exenta N°1000 de fecha 21 de octubre de 2016 señalamos</w:t>
      </w:r>
      <w:r w:rsidR="003B6AAA" w:rsidRPr="008D1732">
        <w:rPr>
          <w:sz w:val="24"/>
          <w:szCs w:val="24"/>
        </w:rPr>
        <w:t xml:space="preserve"> lo </w:t>
      </w:r>
      <w:r w:rsidR="00841720" w:rsidRPr="008D1732">
        <w:rPr>
          <w:sz w:val="24"/>
          <w:szCs w:val="24"/>
        </w:rPr>
        <w:t>siguiente:</w:t>
      </w:r>
    </w:p>
    <w:p w:rsidR="00221B7E" w:rsidRDefault="00221B7E" w:rsidP="00E340E6">
      <w:pPr>
        <w:jc w:val="both"/>
        <w:rPr>
          <w:sz w:val="24"/>
          <w:szCs w:val="24"/>
          <w:lang w:val="es-ES_tradnl"/>
        </w:rPr>
      </w:pPr>
    </w:p>
    <w:p w:rsidR="00054663" w:rsidRDefault="003B6AAA" w:rsidP="003B6AAA">
      <w:pPr>
        <w:ind w:firstLine="708"/>
        <w:jc w:val="both"/>
        <w:rPr>
          <w:sz w:val="24"/>
          <w:szCs w:val="24"/>
        </w:rPr>
      </w:pPr>
      <w:r w:rsidRPr="003B6AAA">
        <w:rPr>
          <w:sz w:val="24"/>
          <w:szCs w:val="24"/>
        </w:rPr>
        <w:t>El hincado de pilotes es un proceso que mejora las condiciones de suelo y estabilidad estructural de los edificios, sin embargo, por la forma de actuar libera energía y ruido a través de sus golpes, generalmente esta actividad se lleva a cabo en áreas poco urbanizadas no afectando la vida normal de las personas, sin embargo, la aplicación de esta metodología constructiva en el proyecto Los Presidentes 2</w:t>
      </w:r>
      <w:r>
        <w:rPr>
          <w:sz w:val="24"/>
          <w:szCs w:val="24"/>
        </w:rPr>
        <w:t xml:space="preserve"> de la comuna de </w:t>
      </w:r>
      <w:proofErr w:type="spellStart"/>
      <w:r>
        <w:rPr>
          <w:sz w:val="24"/>
          <w:szCs w:val="24"/>
        </w:rPr>
        <w:t>Hua</w:t>
      </w:r>
      <w:bookmarkStart w:id="0" w:name="_GoBack"/>
      <w:bookmarkEnd w:id="0"/>
      <w:r>
        <w:rPr>
          <w:sz w:val="24"/>
          <w:szCs w:val="24"/>
        </w:rPr>
        <w:t>lpén</w:t>
      </w:r>
      <w:proofErr w:type="spellEnd"/>
      <w:r w:rsidRPr="003B6AAA">
        <w:rPr>
          <w:sz w:val="24"/>
          <w:szCs w:val="24"/>
        </w:rPr>
        <w:t xml:space="preserve"> no es posible evitarla porque esto proporcionara una mejora sustantiva a la capacitad estructural de los edificios que se construirán </w:t>
      </w:r>
      <w:r>
        <w:rPr>
          <w:sz w:val="24"/>
          <w:szCs w:val="24"/>
        </w:rPr>
        <w:t>dando también</w:t>
      </w:r>
      <w:r w:rsidRPr="003B6AAA">
        <w:rPr>
          <w:sz w:val="24"/>
          <w:szCs w:val="24"/>
        </w:rPr>
        <w:t xml:space="preserve"> confortabilidad a los futuros propietarios así como también mejorara las condiciones actuales de suelo de los moradores que existen en las construcciones aledañas y así evitar efectos derivados de futuros sismos. Es en este contexto que Constructora </w:t>
      </w:r>
      <w:proofErr w:type="spellStart"/>
      <w:r w:rsidRPr="003B6AAA">
        <w:rPr>
          <w:sz w:val="24"/>
          <w:szCs w:val="24"/>
        </w:rPr>
        <w:t>Vain</w:t>
      </w:r>
      <w:proofErr w:type="spellEnd"/>
      <w:r w:rsidRPr="003B6AAA">
        <w:rPr>
          <w:sz w:val="24"/>
          <w:szCs w:val="24"/>
        </w:rPr>
        <w:t xml:space="preserve"> Ltda</w:t>
      </w:r>
      <w:r w:rsidR="008D1732">
        <w:rPr>
          <w:sz w:val="24"/>
          <w:szCs w:val="24"/>
        </w:rPr>
        <w:t>.</w:t>
      </w:r>
      <w:r w:rsidRPr="003B6AAA">
        <w:rPr>
          <w:sz w:val="24"/>
          <w:szCs w:val="24"/>
        </w:rPr>
        <w:t xml:space="preserve"> desde un inicio de los trabajos en el mes de agosto 2016 ha hecho esfuerzos constantes y mejoras en pro de solucionar los problemas e inquietudes de la comunidad en torno al tema del ruido, </w:t>
      </w:r>
      <w:r w:rsidR="000D5494">
        <w:rPr>
          <w:sz w:val="24"/>
          <w:szCs w:val="24"/>
        </w:rPr>
        <w:t>dichas acciones se evidencian en lo siguiente:</w:t>
      </w:r>
    </w:p>
    <w:p w:rsidR="000D5494" w:rsidRDefault="000D5494" w:rsidP="003B6AAA">
      <w:pPr>
        <w:ind w:firstLine="708"/>
        <w:jc w:val="both"/>
        <w:rPr>
          <w:sz w:val="24"/>
          <w:szCs w:val="24"/>
        </w:rPr>
      </w:pPr>
    </w:p>
    <w:p w:rsidR="000D5494" w:rsidRDefault="000D5494" w:rsidP="000D5494">
      <w:pPr>
        <w:pStyle w:val="Prrafodelista"/>
        <w:numPr>
          <w:ilvl w:val="0"/>
          <w:numId w:val="4"/>
        </w:numPr>
        <w:jc w:val="both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Implementaciones de medidas mitigación de ruidos y otros, mes de agosto 2016:</w:t>
      </w:r>
    </w:p>
    <w:p w:rsidR="000D5494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Cerco perimetral </w:t>
      </w:r>
      <w:r w:rsidR="00617F05">
        <w:rPr>
          <w:sz w:val="24"/>
          <w:szCs w:val="24"/>
        </w:rPr>
        <w:t>de altura 4.00 m de malla tipo sombra</w:t>
      </w:r>
    </w:p>
    <w:p w:rsidR="000D5494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>Panel acústico recto de 4.80 x 2.40 m al costado de la zona de trabajo</w:t>
      </w:r>
    </w:p>
    <w:p w:rsidR="000D5494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>Panel acústico tipo biombo N° 2 de 2.40 x 2.40 x 4.80 m de altura</w:t>
      </w:r>
    </w:p>
    <w:p w:rsidR="000D5494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Perforaciones con barreno </w:t>
      </w:r>
      <w:proofErr w:type="spellStart"/>
      <w:r>
        <w:rPr>
          <w:sz w:val="24"/>
          <w:szCs w:val="24"/>
        </w:rPr>
        <w:t>Auger</w:t>
      </w:r>
      <w:proofErr w:type="spellEnd"/>
      <w:r>
        <w:rPr>
          <w:sz w:val="24"/>
          <w:szCs w:val="24"/>
        </w:rPr>
        <w:t>, para reducir el tiempo de hinca de pilotes y disminuir la cantidad de golpes.</w:t>
      </w:r>
    </w:p>
    <w:p w:rsidR="000D5494" w:rsidRDefault="000D5494" w:rsidP="000D5494">
      <w:pPr>
        <w:pStyle w:val="Encabezado"/>
        <w:tabs>
          <w:tab w:val="clear" w:pos="4419"/>
          <w:tab w:val="clear" w:pos="8838"/>
          <w:tab w:val="right" w:pos="360"/>
        </w:tabs>
        <w:ind w:left="2148"/>
        <w:jc w:val="both"/>
        <w:rPr>
          <w:sz w:val="24"/>
          <w:szCs w:val="24"/>
        </w:rPr>
      </w:pPr>
    </w:p>
    <w:p w:rsidR="000D5494" w:rsidRDefault="000D5494" w:rsidP="000D5494">
      <w:pPr>
        <w:pStyle w:val="Encabezado"/>
        <w:numPr>
          <w:ilvl w:val="0"/>
          <w:numId w:val="4"/>
        </w:numPr>
        <w:tabs>
          <w:tab w:val="clear" w:pos="4419"/>
          <w:tab w:val="clear" w:pos="8838"/>
          <w:tab w:val="righ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>Implementaciones de medias de mitigación complementaria de ruidos mes octubre 2016:</w:t>
      </w:r>
    </w:p>
    <w:p w:rsidR="000D5494" w:rsidRPr="00FB3929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 xml:space="preserve">Cápsula acústica adosada a </w:t>
      </w:r>
      <w:r>
        <w:rPr>
          <w:sz w:val="24"/>
          <w:szCs w:val="24"/>
        </w:rPr>
        <w:t xml:space="preserve">la torre del </w:t>
      </w:r>
      <w:r w:rsidRPr="00FB3929">
        <w:rPr>
          <w:sz w:val="24"/>
          <w:szCs w:val="24"/>
        </w:rPr>
        <w:t>martinete</w:t>
      </w:r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pilotera</w:t>
      </w:r>
      <w:proofErr w:type="spellEnd"/>
    </w:p>
    <w:p w:rsidR="000D5494" w:rsidRPr="00FB3929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>Impulsor de aire en martinete</w:t>
      </w:r>
      <w:r>
        <w:rPr>
          <w:sz w:val="24"/>
          <w:szCs w:val="24"/>
        </w:rPr>
        <w:t xml:space="preserve"> para disolución de humos.</w:t>
      </w:r>
    </w:p>
    <w:p w:rsidR="000D5494" w:rsidRPr="00FB3929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 xml:space="preserve">Modificación biombo </w:t>
      </w:r>
      <w:r>
        <w:rPr>
          <w:sz w:val="24"/>
          <w:szCs w:val="24"/>
        </w:rPr>
        <w:t xml:space="preserve">acústico </w:t>
      </w:r>
      <w:r w:rsidRPr="00FB3929">
        <w:rPr>
          <w:sz w:val="24"/>
          <w:szCs w:val="24"/>
        </w:rPr>
        <w:t>diseño 2</w:t>
      </w:r>
    </w:p>
    <w:p w:rsidR="000D5494" w:rsidRPr="00FB3929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 xml:space="preserve">Cerco malla </w:t>
      </w:r>
      <w:proofErr w:type="spellStart"/>
      <w:r w:rsidRPr="00FB3929">
        <w:rPr>
          <w:sz w:val="24"/>
          <w:szCs w:val="24"/>
        </w:rPr>
        <w:t>rachel</w:t>
      </w:r>
      <w:proofErr w:type="spellEnd"/>
      <w:r w:rsidRPr="00FB3929">
        <w:rPr>
          <w:sz w:val="24"/>
          <w:szCs w:val="24"/>
        </w:rPr>
        <w:t xml:space="preserve"> más polietileno</w:t>
      </w:r>
      <w:r>
        <w:rPr>
          <w:sz w:val="24"/>
          <w:szCs w:val="24"/>
        </w:rPr>
        <w:t xml:space="preserve"> sobre altura con el objeto de atenuar emisiones de humo del martinete de la </w:t>
      </w:r>
      <w:proofErr w:type="spellStart"/>
      <w:r>
        <w:rPr>
          <w:sz w:val="24"/>
          <w:szCs w:val="24"/>
        </w:rPr>
        <w:t>pilotera</w:t>
      </w:r>
      <w:proofErr w:type="spellEnd"/>
      <w:r>
        <w:rPr>
          <w:sz w:val="24"/>
          <w:szCs w:val="24"/>
        </w:rPr>
        <w:t>.</w:t>
      </w:r>
    </w:p>
    <w:p w:rsidR="000D5494" w:rsidRPr="00FB3929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>Mediciones de ruido</w:t>
      </w:r>
      <w:r>
        <w:rPr>
          <w:sz w:val="24"/>
          <w:szCs w:val="24"/>
        </w:rPr>
        <w:t xml:space="preserve"> periódicas</w:t>
      </w:r>
      <w:r w:rsidR="00617F05">
        <w:rPr>
          <w:sz w:val="24"/>
          <w:szCs w:val="24"/>
        </w:rPr>
        <w:t xml:space="preserve"> empresa Pilotes y </w:t>
      </w:r>
      <w:proofErr w:type="spellStart"/>
      <w:r w:rsidR="00617F05">
        <w:rPr>
          <w:sz w:val="24"/>
          <w:szCs w:val="24"/>
        </w:rPr>
        <w:t>E</w:t>
      </w:r>
      <w:r w:rsidR="00B61E47">
        <w:rPr>
          <w:sz w:val="24"/>
          <w:szCs w:val="24"/>
        </w:rPr>
        <w:t>ntibamientos</w:t>
      </w:r>
      <w:proofErr w:type="spellEnd"/>
      <w:r>
        <w:rPr>
          <w:sz w:val="24"/>
          <w:szCs w:val="24"/>
        </w:rPr>
        <w:t>, informe</w:t>
      </w:r>
      <w:r w:rsidR="00B61E47">
        <w:rPr>
          <w:sz w:val="24"/>
          <w:szCs w:val="24"/>
        </w:rPr>
        <w:t xml:space="preserve"> externo</w:t>
      </w:r>
      <w:r>
        <w:rPr>
          <w:sz w:val="24"/>
          <w:szCs w:val="24"/>
        </w:rPr>
        <w:t xml:space="preserve"> de </w:t>
      </w:r>
      <w:r w:rsidR="00B61E47">
        <w:rPr>
          <w:sz w:val="24"/>
          <w:szCs w:val="24"/>
        </w:rPr>
        <w:t>ASP ingeniería con resultados de las mediciones y mejoras.</w:t>
      </w:r>
    </w:p>
    <w:p w:rsidR="000D5494" w:rsidRDefault="000D5494" w:rsidP="000D5494">
      <w:pPr>
        <w:pStyle w:val="Encabezado"/>
        <w:numPr>
          <w:ilvl w:val="1"/>
          <w:numId w:val="4"/>
        </w:numPr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 w:rsidRPr="00FB3929">
        <w:rPr>
          <w:sz w:val="24"/>
          <w:szCs w:val="24"/>
        </w:rPr>
        <w:t>Reducción horaria de actividades de pilotaje</w:t>
      </w:r>
      <w:r w:rsidR="00B61E47">
        <w:rPr>
          <w:sz w:val="24"/>
          <w:szCs w:val="24"/>
        </w:rPr>
        <w:t xml:space="preserve">, de 10:00 </w:t>
      </w:r>
      <w:proofErr w:type="spellStart"/>
      <w:r w:rsidR="00B61E47">
        <w:rPr>
          <w:sz w:val="24"/>
          <w:szCs w:val="24"/>
        </w:rPr>
        <w:t>hrs</w:t>
      </w:r>
      <w:proofErr w:type="spellEnd"/>
      <w:r w:rsidR="00B61E47">
        <w:rPr>
          <w:sz w:val="24"/>
          <w:szCs w:val="24"/>
        </w:rPr>
        <w:t xml:space="preserve">. AM hasta 18:00 </w:t>
      </w:r>
      <w:proofErr w:type="spellStart"/>
      <w:r w:rsidR="00B61E47">
        <w:rPr>
          <w:sz w:val="24"/>
          <w:szCs w:val="24"/>
        </w:rPr>
        <w:t>hrs</w:t>
      </w:r>
      <w:proofErr w:type="spellEnd"/>
      <w:r w:rsidR="00B61E47">
        <w:rPr>
          <w:sz w:val="24"/>
          <w:szCs w:val="24"/>
        </w:rPr>
        <w:t>. PM</w:t>
      </w:r>
    </w:p>
    <w:p w:rsidR="00B61E47" w:rsidRDefault="00B61E47" w:rsidP="00B61E47">
      <w:pPr>
        <w:pStyle w:val="Encabezado"/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61E47" w:rsidRDefault="00B61E47" w:rsidP="00B61E47">
      <w:pPr>
        <w:pStyle w:val="Encabezado"/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Las medidas antes mencionadas fueron descritas en informes técnicos con el objetivo de difundir a la comunidad vecina e ingresar a la autoridad fiscalizadora de la Seremi de Talcahuano, los cuales se adjuntan a la presente carta.</w:t>
      </w:r>
    </w:p>
    <w:p w:rsidR="00B61E47" w:rsidRDefault="00B61E47" w:rsidP="00B61E47">
      <w:pPr>
        <w:pStyle w:val="Encabezado"/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  <w:r>
        <w:rPr>
          <w:sz w:val="24"/>
          <w:szCs w:val="24"/>
        </w:rPr>
        <w:tab/>
        <w:t>La cronología de los eventos y las acciones to</w:t>
      </w:r>
      <w:r w:rsidR="00DE4A4F">
        <w:rPr>
          <w:sz w:val="24"/>
          <w:szCs w:val="24"/>
        </w:rPr>
        <w:t xml:space="preserve">madas por Constructora </w:t>
      </w:r>
      <w:proofErr w:type="spellStart"/>
      <w:r w:rsidR="00DE4A4F">
        <w:rPr>
          <w:sz w:val="24"/>
          <w:szCs w:val="24"/>
        </w:rPr>
        <w:t>Vain</w:t>
      </w:r>
      <w:proofErr w:type="spellEnd"/>
      <w:r w:rsidR="00DE4A4F">
        <w:rPr>
          <w:sz w:val="24"/>
          <w:szCs w:val="24"/>
        </w:rPr>
        <w:t xml:space="preserve"> Ltda.</w:t>
      </w:r>
      <w:r>
        <w:rPr>
          <w:sz w:val="24"/>
          <w:szCs w:val="24"/>
        </w:rPr>
        <w:t xml:space="preserve"> en atención a los requerimientos de la comunidad y </w:t>
      </w:r>
      <w:r w:rsidR="00DE4A4F">
        <w:rPr>
          <w:sz w:val="24"/>
          <w:szCs w:val="24"/>
        </w:rPr>
        <w:t>las fiscalizaciones</w:t>
      </w:r>
      <w:r>
        <w:rPr>
          <w:sz w:val="24"/>
          <w:szCs w:val="24"/>
        </w:rPr>
        <w:t xml:space="preserve"> de </w:t>
      </w:r>
      <w:r w:rsidR="00617F05">
        <w:rPr>
          <w:sz w:val="24"/>
          <w:szCs w:val="24"/>
        </w:rPr>
        <w:t>la autoridad</w:t>
      </w:r>
      <w:r>
        <w:rPr>
          <w:sz w:val="24"/>
          <w:szCs w:val="24"/>
        </w:rPr>
        <w:t xml:space="preserve"> a la</w:t>
      </w:r>
      <w:r w:rsidR="00617F05">
        <w:rPr>
          <w:sz w:val="24"/>
          <w:szCs w:val="24"/>
        </w:rPr>
        <w:t>s</w:t>
      </w:r>
      <w:r>
        <w:rPr>
          <w:sz w:val="24"/>
          <w:szCs w:val="24"/>
        </w:rPr>
        <w:t xml:space="preserve"> faenas </w:t>
      </w:r>
      <w:r w:rsidR="00617F05">
        <w:rPr>
          <w:sz w:val="24"/>
          <w:szCs w:val="24"/>
        </w:rPr>
        <w:t xml:space="preserve">en ejecución </w:t>
      </w:r>
      <w:r>
        <w:rPr>
          <w:sz w:val="24"/>
          <w:szCs w:val="24"/>
        </w:rPr>
        <w:t xml:space="preserve">se detallan </w:t>
      </w:r>
      <w:r w:rsidR="00617F05">
        <w:rPr>
          <w:sz w:val="24"/>
          <w:szCs w:val="24"/>
        </w:rPr>
        <w:t xml:space="preserve">en </w:t>
      </w:r>
      <w:r>
        <w:rPr>
          <w:sz w:val="24"/>
          <w:szCs w:val="24"/>
        </w:rPr>
        <w:t>el siguiente</w:t>
      </w:r>
      <w:r w:rsidR="00DE4A4F">
        <w:rPr>
          <w:sz w:val="24"/>
          <w:szCs w:val="24"/>
        </w:rPr>
        <w:t xml:space="preserve"> cronograma:</w:t>
      </w:r>
    </w:p>
    <w:p w:rsidR="00B61E47" w:rsidRDefault="00B61E47" w:rsidP="00B61E47">
      <w:pPr>
        <w:pStyle w:val="Encabezado"/>
        <w:tabs>
          <w:tab w:val="clear" w:pos="4419"/>
          <w:tab w:val="clear" w:pos="8838"/>
          <w:tab w:val="right" w:pos="0"/>
        </w:tabs>
        <w:rPr>
          <w:sz w:val="24"/>
          <w:szCs w:val="24"/>
        </w:rPr>
      </w:pPr>
    </w:p>
    <w:tbl>
      <w:tblPr>
        <w:tblpPr w:leftFromText="141" w:rightFromText="141" w:vertAnchor="text" w:horzAnchor="margin" w:tblpY="1"/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7406"/>
      </w:tblGrid>
      <w:tr w:rsidR="00B61E47" w:rsidRPr="00B61E47" w:rsidTr="00B61E47">
        <w:trPr>
          <w:trHeight w:val="30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Fecha</w:t>
            </w:r>
          </w:p>
        </w:tc>
        <w:tc>
          <w:tcPr>
            <w:tcW w:w="7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Evento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16-08-2016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Paralización de las faenas de pilotaje para implementar primer biombo acústico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22-08-2016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Se reanudan faenas de pilotaje</w:t>
            </w:r>
          </w:p>
        </w:tc>
      </w:tr>
      <w:tr w:rsidR="00B61E47" w:rsidRPr="00B61E47" w:rsidTr="00B61E47">
        <w:trPr>
          <w:trHeight w:val="6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24-08-2016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Implementación medidas de mitigación por ruidos molestos, se genera primer informe y se entrega a la comunidad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22-09-2016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Primera visita seremi deja citación para asistir a audiencia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, faena se encontraba paralizada por vacaciones semana completa fiestas patrias.</w:t>
            </w:r>
          </w:p>
        </w:tc>
      </w:tr>
      <w:tr w:rsidR="00B61E47" w:rsidRPr="00B61E47" w:rsidTr="00B61E47">
        <w:trPr>
          <w:trHeight w:val="6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03-10-2016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Audiencia Seremi Talcahuano presentación de documentos e informe de medidas de mitigación 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ejecutadas a la fecha, 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se fija plazo hasta el 18 de octubre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2016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para realizar mejoras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adicionales a las presentadas.</w:t>
            </w:r>
          </w:p>
        </w:tc>
      </w:tr>
      <w:tr w:rsidR="00B61E47" w:rsidRPr="00B61E47" w:rsidTr="00B61E47">
        <w:trPr>
          <w:trHeight w:val="6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03-10-2016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Paralización de las faenas de pilotaje para realizar mejoras en el biombo producto de la reunión en la seremi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según punto anterior.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05-10-2016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Se reanudan faenas de pilotaje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con mejoras implementadas.</w:t>
            </w:r>
          </w:p>
        </w:tc>
      </w:tr>
      <w:tr w:rsidR="00B61E47" w:rsidRPr="00B61E47" w:rsidTr="00B61E47">
        <w:trPr>
          <w:trHeight w:val="6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06-10-2016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DE4A4F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Segunda visita seremi y superintendencia de salud y medio ambiente dejan citación para el 18 de octubre a audiencia y paralizan las faenas de pilotaje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06-10-2016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Paralización de las faenas de pilotaje</w:t>
            </w:r>
          </w:p>
        </w:tc>
      </w:tr>
      <w:tr w:rsidR="00B61E47" w:rsidRPr="00B61E47" w:rsidTr="00B61E47">
        <w:trPr>
          <w:trHeight w:val="6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18-10-2016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Audiencia Presentación de documentos e informe de medidas de mitigación complementarias a las de la primera audiencia en Seremi de Talcahuano.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19-10-2016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Se reanudan faenas de pilotaje</w:t>
            </w:r>
            <w:r w:rsidR="008D1732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21-10-2016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DE4A4F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Oficio </w:t>
            </w:r>
            <w:r w:rsidR="00DE4A4F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Su</w:t>
            </w:r>
            <w:r w:rsidR="00DE4A4F"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per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intendencia </w:t>
            </w:r>
            <w:r w:rsidR="00DE4A4F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de medio ambiente 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con indicación de </w:t>
            </w:r>
            <w:r w:rsidR="00DE4A4F"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paralización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de las obras</w:t>
            </w:r>
          </w:p>
        </w:tc>
      </w:tr>
      <w:tr w:rsidR="00B61E47" w:rsidRPr="00B61E47" w:rsidTr="00B61E4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B61E47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21-10-2016</w:t>
            </w:r>
          </w:p>
        </w:tc>
        <w:tc>
          <w:tcPr>
            <w:tcW w:w="7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E47" w:rsidRPr="00B61E47" w:rsidRDefault="00B61E47" w:rsidP="00DE4A4F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Paralización de las faenas de pilotaje </w:t>
            </w:r>
            <w:proofErr w:type="spellStart"/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Superintedencia</w:t>
            </w:r>
            <w:proofErr w:type="spellEnd"/>
            <w:r w:rsidR="00DE4A4F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de medio ambiente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a </w:t>
            </w:r>
            <w:r w:rsidR="00DE4A4F"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través</w:t>
            </w:r>
            <w:r w:rsidRPr="00B61E47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 xml:space="preserve"> de resolución exenta N°1000</w:t>
            </w:r>
            <w:r w:rsidR="00DE4A4F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</w:tr>
    </w:tbl>
    <w:p w:rsidR="00B61E47" w:rsidRDefault="00B61E4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</w:p>
    <w:p w:rsidR="00B61E47" w:rsidRDefault="003D0E14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Con las medidas de mitigación implementadas en primeras instancias previo a la resolución a la que responde la presente carta y descritas en párrafos anteriores, </w:t>
      </w:r>
      <w:r w:rsidR="008D1732">
        <w:rPr>
          <w:sz w:val="24"/>
          <w:szCs w:val="24"/>
        </w:rPr>
        <w:t xml:space="preserve">Constructora </w:t>
      </w:r>
      <w:proofErr w:type="spellStart"/>
      <w:r>
        <w:rPr>
          <w:sz w:val="24"/>
          <w:szCs w:val="24"/>
        </w:rPr>
        <w:t>Vain</w:t>
      </w:r>
      <w:proofErr w:type="spellEnd"/>
      <w:r>
        <w:rPr>
          <w:sz w:val="24"/>
          <w:szCs w:val="24"/>
        </w:rPr>
        <w:t xml:space="preserve"> Ltda. de</w:t>
      </w:r>
      <w:r w:rsidR="002B480E">
        <w:rPr>
          <w:sz w:val="24"/>
          <w:szCs w:val="24"/>
        </w:rPr>
        <w:t>mue</w:t>
      </w:r>
      <w:r>
        <w:rPr>
          <w:sz w:val="24"/>
          <w:szCs w:val="24"/>
        </w:rPr>
        <w:t>str</w:t>
      </w:r>
      <w:r w:rsidR="002B480E">
        <w:rPr>
          <w:sz w:val="24"/>
          <w:szCs w:val="24"/>
        </w:rPr>
        <w:t>a</w:t>
      </w:r>
      <w:r>
        <w:rPr>
          <w:sz w:val="24"/>
          <w:szCs w:val="24"/>
        </w:rPr>
        <w:t xml:space="preserve"> su profundo interés y preocupación por el bienestar de la comunidad vecina y sus alrededores desde el inicio de las obras obteniendo como resultante de estas medidas de mitigación una mejora sustancial en los temas de emisiones de humo y ruido, este último en un promedio de 8 DB</w:t>
      </w:r>
      <w:r w:rsidR="002B480E">
        <w:rPr>
          <w:sz w:val="24"/>
          <w:szCs w:val="24"/>
        </w:rPr>
        <w:t xml:space="preserve"> menos que la condición inicial</w:t>
      </w:r>
      <w:r>
        <w:rPr>
          <w:sz w:val="24"/>
          <w:szCs w:val="24"/>
        </w:rPr>
        <w:t xml:space="preserve">, no obstante, en </w:t>
      </w:r>
      <w:r w:rsidR="002B480E">
        <w:rPr>
          <w:sz w:val="24"/>
          <w:szCs w:val="24"/>
        </w:rPr>
        <w:t>at</w:t>
      </w:r>
      <w:r>
        <w:rPr>
          <w:sz w:val="24"/>
          <w:szCs w:val="24"/>
        </w:rPr>
        <w:t xml:space="preserve">ención </w:t>
      </w:r>
      <w:r w:rsidR="002B480E">
        <w:rPr>
          <w:sz w:val="24"/>
          <w:szCs w:val="24"/>
        </w:rPr>
        <w:t>a la resolución exenta N°1000</w:t>
      </w:r>
      <w:r w:rsidR="00CD1A97">
        <w:rPr>
          <w:sz w:val="24"/>
          <w:szCs w:val="24"/>
        </w:rPr>
        <w:t xml:space="preserve"> y con el objetivo </w:t>
      </w:r>
      <w:r w:rsidR="008D1732">
        <w:rPr>
          <w:sz w:val="24"/>
          <w:szCs w:val="24"/>
        </w:rPr>
        <w:t xml:space="preserve">de </w:t>
      </w:r>
      <w:r w:rsidR="00CD1A97">
        <w:rPr>
          <w:sz w:val="24"/>
          <w:szCs w:val="24"/>
        </w:rPr>
        <w:t>realizar un análisis más acabado de la situación actual de las fuentes emisoras de ruido,</w:t>
      </w:r>
      <w:r w:rsidR="002B480E">
        <w:rPr>
          <w:sz w:val="24"/>
          <w:szCs w:val="24"/>
        </w:rPr>
        <w:t xml:space="preserve"> se realiza un nuevo estudio de Sonido desarrollado por el experto de la Empresa </w:t>
      </w:r>
      <w:proofErr w:type="spellStart"/>
      <w:r w:rsidR="002B480E">
        <w:rPr>
          <w:sz w:val="24"/>
          <w:szCs w:val="24"/>
        </w:rPr>
        <w:t>Sonica</w:t>
      </w:r>
      <w:proofErr w:type="spellEnd"/>
      <w:r w:rsidR="002B480E">
        <w:rPr>
          <w:sz w:val="24"/>
          <w:szCs w:val="24"/>
        </w:rPr>
        <w:t xml:space="preserve"> Sr. Carlos Morales Retamal el cual se adjunta y señala los resultados de las evaluaciones de ruidos en distintos puntos y el diseño de sistemas a implementar en los focos emisores. Dicho informe argume</w:t>
      </w:r>
      <w:r w:rsidR="00CD1A97">
        <w:rPr>
          <w:sz w:val="24"/>
          <w:szCs w:val="24"/>
        </w:rPr>
        <w:t>nta y es concluyente señalando</w:t>
      </w:r>
      <w:r w:rsidR="002B480E">
        <w:rPr>
          <w:sz w:val="24"/>
          <w:szCs w:val="24"/>
        </w:rPr>
        <w:t xml:space="preserve"> que los diseños de barreras acústicas deben estar </w:t>
      </w:r>
      <w:r w:rsidR="004848A0">
        <w:rPr>
          <w:sz w:val="24"/>
          <w:szCs w:val="24"/>
        </w:rPr>
        <w:t>orientados al</w:t>
      </w:r>
      <w:r w:rsidR="002B480E">
        <w:rPr>
          <w:sz w:val="24"/>
          <w:szCs w:val="24"/>
        </w:rPr>
        <w:t xml:space="preserve"> encierro directo de la fuente siendo de mayor eficacia que barreras acústicas pe</w:t>
      </w:r>
      <w:r w:rsidR="004848A0">
        <w:rPr>
          <w:sz w:val="24"/>
          <w:szCs w:val="24"/>
        </w:rPr>
        <w:t xml:space="preserve">rimetrales de gran altura, </w:t>
      </w:r>
      <w:r w:rsidR="00DC3EA6">
        <w:rPr>
          <w:sz w:val="24"/>
          <w:szCs w:val="24"/>
        </w:rPr>
        <w:t xml:space="preserve">proyectando una baja promedio de 8,8 </w:t>
      </w:r>
      <w:proofErr w:type="spellStart"/>
      <w:r w:rsidR="00DC3EA6">
        <w:rPr>
          <w:sz w:val="24"/>
          <w:szCs w:val="24"/>
        </w:rPr>
        <w:t>db</w:t>
      </w:r>
      <w:proofErr w:type="spellEnd"/>
      <w:r w:rsidR="00DC3EA6">
        <w:rPr>
          <w:sz w:val="24"/>
          <w:szCs w:val="24"/>
        </w:rPr>
        <w:t xml:space="preserve"> para esta solución y 5,5 </w:t>
      </w:r>
      <w:proofErr w:type="spellStart"/>
      <w:r w:rsidR="00DC3EA6">
        <w:rPr>
          <w:sz w:val="24"/>
          <w:szCs w:val="24"/>
        </w:rPr>
        <w:t>db</w:t>
      </w:r>
      <w:proofErr w:type="spellEnd"/>
      <w:r w:rsidR="00DC3EA6">
        <w:rPr>
          <w:sz w:val="24"/>
          <w:szCs w:val="24"/>
        </w:rPr>
        <w:t xml:space="preserve"> para la solución de barreras perimetral en 6 </w:t>
      </w:r>
      <w:proofErr w:type="spellStart"/>
      <w:r w:rsidR="00DC3EA6">
        <w:rPr>
          <w:sz w:val="24"/>
          <w:szCs w:val="24"/>
        </w:rPr>
        <w:t>mts</w:t>
      </w:r>
      <w:proofErr w:type="spellEnd"/>
      <w:r w:rsidR="00DC3EA6">
        <w:rPr>
          <w:sz w:val="24"/>
          <w:szCs w:val="24"/>
        </w:rPr>
        <w:t xml:space="preserve"> de altura, </w:t>
      </w:r>
      <w:r w:rsidR="004848A0">
        <w:rPr>
          <w:sz w:val="24"/>
          <w:szCs w:val="24"/>
        </w:rPr>
        <w:t>estas últimas también no aconsejables por las condiciones de vientos que existen en la zona sobre 40 km/</w:t>
      </w:r>
      <w:proofErr w:type="spellStart"/>
      <w:r w:rsidR="004848A0">
        <w:rPr>
          <w:sz w:val="24"/>
          <w:szCs w:val="24"/>
        </w:rPr>
        <w:t>hr</w:t>
      </w:r>
      <w:proofErr w:type="spellEnd"/>
      <w:r w:rsidR="004848A0">
        <w:rPr>
          <w:sz w:val="24"/>
          <w:szCs w:val="24"/>
        </w:rPr>
        <w:t xml:space="preserve"> y en ocasiones hasta 90 km/</w:t>
      </w:r>
      <w:proofErr w:type="spellStart"/>
      <w:r w:rsidR="004848A0">
        <w:rPr>
          <w:sz w:val="24"/>
          <w:szCs w:val="24"/>
        </w:rPr>
        <w:t>hr</w:t>
      </w:r>
      <w:proofErr w:type="spellEnd"/>
      <w:r w:rsidR="004848A0">
        <w:rPr>
          <w:sz w:val="24"/>
          <w:szCs w:val="24"/>
        </w:rPr>
        <w:t xml:space="preserve">., lo que implicaría </w:t>
      </w:r>
      <w:r w:rsidR="00CD1A97">
        <w:rPr>
          <w:sz w:val="24"/>
          <w:szCs w:val="24"/>
        </w:rPr>
        <w:t>riesgo para las personas</w:t>
      </w:r>
      <w:r w:rsidR="008D1732">
        <w:rPr>
          <w:sz w:val="24"/>
          <w:szCs w:val="24"/>
        </w:rPr>
        <w:t xml:space="preserve"> que habitan en los alrededores del sector.</w:t>
      </w:r>
    </w:p>
    <w:p w:rsidR="004848A0" w:rsidRDefault="004848A0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4848A0" w:rsidRDefault="004848A0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1A97">
        <w:rPr>
          <w:sz w:val="24"/>
          <w:szCs w:val="24"/>
        </w:rPr>
        <w:t>Con el objetivo de dar cumplimiento a los estándares mencionados en la resolución exenta N°1000, s</w:t>
      </w:r>
      <w:r>
        <w:rPr>
          <w:sz w:val="24"/>
          <w:szCs w:val="24"/>
        </w:rPr>
        <w:t>e adjunta a la presente carta programa de trabajo y fechas con la implementación de las medidas de mitigación de ruido a ejecutar propuestas en Estudio Acústico del Ingeniero en Sonido Sr. Carlos Morales Retamal, estas medidas como se menciona irán en directa relación con el encierro de la fuente emisora</w:t>
      </w:r>
      <w:r w:rsidR="00CD1A97">
        <w:rPr>
          <w:sz w:val="24"/>
          <w:szCs w:val="24"/>
        </w:rPr>
        <w:t xml:space="preserve"> del ruido según se ilustra en diseños de las paginas 22, 23 y 24 de dicho estudio, tablas comparativas y gráficos (páginas 38 a la 49) en donde se ilustra la situación actual, situación propuesta con barreras acústicas de 6 </w:t>
      </w:r>
      <w:proofErr w:type="spellStart"/>
      <w:r w:rsidR="00CD1A97">
        <w:rPr>
          <w:sz w:val="24"/>
          <w:szCs w:val="24"/>
        </w:rPr>
        <w:t>mts</w:t>
      </w:r>
      <w:proofErr w:type="spellEnd"/>
      <w:r w:rsidR="00CD1A97">
        <w:rPr>
          <w:sz w:val="24"/>
          <w:szCs w:val="24"/>
        </w:rPr>
        <w:t>. y situación propuesta con encierro en la fuente.</w:t>
      </w: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Se solicita a usted tenga a bien considerar las medidas a implementar antes mencionadas y los plazos estipulados para su ejecución en programa de trabajo adjunto.</w:t>
      </w: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Sin otro particular,</w:t>
      </w:r>
    </w:p>
    <w:p w:rsidR="00CD1A97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</w:p>
    <w:p w:rsidR="00CD1A97" w:rsidRPr="00FB3929" w:rsidRDefault="00CD1A97" w:rsidP="002B480E">
      <w:pPr>
        <w:pStyle w:val="Encabezado"/>
        <w:tabs>
          <w:tab w:val="clear" w:pos="4419"/>
          <w:tab w:val="clear" w:pos="8838"/>
          <w:tab w:val="righ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Se despide atentamente a usted,</w:t>
      </w:r>
    </w:p>
    <w:p w:rsidR="000D5494" w:rsidRDefault="000D5494" w:rsidP="000D5494">
      <w:pPr>
        <w:pStyle w:val="Encabezado"/>
        <w:tabs>
          <w:tab w:val="clear" w:pos="4419"/>
          <w:tab w:val="clear" w:pos="8838"/>
          <w:tab w:val="right" w:pos="360"/>
        </w:tabs>
        <w:ind w:left="1428"/>
        <w:jc w:val="both"/>
        <w:rPr>
          <w:sz w:val="24"/>
          <w:szCs w:val="24"/>
        </w:rPr>
      </w:pPr>
    </w:p>
    <w:p w:rsidR="000D5494" w:rsidRDefault="000D5494" w:rsidP="000D5494">
      <w:pPr>
        <w:pStyle w:val="Encabezado"/>
        <w:tabs>
          <w:tab w:val="clear" w:pos="4419"/>
          <w:tab w:val="clear" w:pos="8838"/>
          <w:tab w:val="right" w:pos="360"/>
        </w:tabs>
        <w:ind w:left="1428"/>
        <w:jc w:val="both"/>
        <w:rPr>
          <w:sz w:val="24"/>
          <w:szCs w:val="24"/>
        </w:rPr>
      </w:pPr>
    </w:p>
    <w:p w:rsidR="000D5494" w:rsidRPr="000D5494" w:rsidRDefault="000D5494" w:rsidP="000D5494">
      <w:pPr>
        <w:pStyle w:val="Prrafodelista"/>
        <w:ind w:left="2148"/>
        <w:jc w:val="both"/>
        <w:rPr>
          <w:sz w:val="24"/>
          <w:szCs w:val="24"/>
          <w:lang w:val="es-ES_tradnl"/>
        </w:rPr>
      </w:pPr>
    </w:p>
    <w:p w:rsidR="003B6AAA" w:rsidRPr="00054663" w:rsidRDefault="003B6AAA" w:rsidP="003B6AAA">
      <w:pPr>
        <w:pStyle w:val="Prrafodelista"/>
        <w:jc w:val="both"/>
        <w:rPr>
          <w:sz w:val="24"/>
          <w:szCs w:val="24"/>
          <w:lang w:val="es-ES_tradnl"/>
        </w:rPr>
      </w:pPr>
    </w:p>
    <w:p w:rsidR="00054663" w:rsidRDefault="00054663" w:rsidP="00E340E6">
      <w:pPr>
        <w:jc w:val="both"/>
        <w:rPr>
          <w:sz w:val="24"/>
          <w:szCs w:val="24"/>
          <w:lang w:val="es-ES_tradnl"/>
        </w:rPr>
      </w:pPr>
    </w:p>
    <w:p w:rsidR="00D55630" w:rsidRDefault="00D55630" w:rsidP="005B7FAE">
      <w:pPr>
        <w:jc w:val="both"/>
        <w:outlineLvl w:val="0"/>
        <w:rPr>
          <w:b/>
          <w:sz w:val="24"/>
          <w:szCs w:val="24"/>
          <w:u w:val="single"/>
          <w:lang w:val="es-ES_tradnl"/>
        </w:rPr>
      </w:pPr>
    </w:p>
    <w:p w:rsidR="008C4C26" w:rsidRDefault="008C4C26" w:rsidP="009421B2">
      <w:pPr>
        <w:outlineLvl w:val="0"/>
        <w:rPr>
          <w:b/>
          <w:sz w:val="24"/>
          <w:szCs w:val="24"/>
          <w:u w:val="single"/>
          <w:lang w:val="es-ES_tradnl"/>
        </w:rPr>
      </w:pPr>
    </w:p>
    <w:p w:rsidR="008C4C26" w:rsidRPr="00AF6A08" w:rsidRDefault="00900826" w:rsidP="00AF6A08">
      <w:pPr>
        <w:jc w:val="right"/>
        <w:outlineLvl w:val="0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 xml:space="preserve">                                                                                </w:t>
      </w:r>
      <w:r w:rsidR="008D1732">
        <w:rPr>
          <w:b/>
          <w:sz w:val="24"/>
          <w:szCs w:val="24"/>
          <w:lang w:val="pt-BR"/>
        </w:rPr>
        <w:t xml:space="preserve">                             Cristian Torres </w:t>
      </w:r>
      <w:proofErr w:type="spellStart"/>
      <w:r w:rsidR="008D1732">
        <w:rPr>
          <w:b/>
          <w:sz w:val="24"/>
          <w:szCs w:val="24"/>
          <w:lang w:val="pt-BR"/>
        </w:rPr>
        <w:t>Urrutia</w:t>
      </w:r>
      <w:proofErr w:type="spellEnd"/>
      <w:r>
        <w:rPr>
          <w:b/>
          <w:sz w:val="24"/>
          <w:szCs w:val="24"/>
          <w:lang w:val="pt-BR"/>
        </w:rPr>
        <w:t xml:space="preserve">                                                                                             </w:t>
      </w:r>
      <w:r w:rsidR="009421B2">
        <w:rPr>
          <w:b/>
          <w:sz w:val="24"/>
          <w:szCs w:val="24"/>
          <w:lang w:val="es-CL"/>
        </w:rPr>
        <w:t xml:space="preserve">                                                                                                </w:t>
      </w:r>
      <w:r>
        <w:rPr>
          <w:b/>
          <w:sz w:val="24"/>
          <w:szCs w:val="24"/>
          <w:lang w:val="es-CL"/>
        </w:rPr>
        <w:t xml:space="preserve">  </w:t>
      </w:r>
      <w:r w:rsidR="008D1732">
        <w:rPr>
          <w:b/>
          <w:sz w:val="24"/>
          <w:szCs w:val="24"/>
          <w:lang w:val="es-CL"/>
        </w:rPr>
        <w:t xml:space="preserve">Constructora </w:t>
      </w:r>
      <w:proofErr w:type="spellStart"/>
      <w:r w:rsidR="008D1732">
        <w:rPr>
          <w:b/>
          <w:sz w:val="24"/>
          <w:szCs w:val="24"/>
          <w:lang w:val="es-CL"/>
        </w:rPr>
        <w:t>Vain</w:t>
      </w:r>
      <w:proofErr w:type="spellEnd"/>
      <w:r w:rsidR="008D1732">
        <w:rPr>
          <w:b/>
          <w:sz w:val="24"/>
          <w:szCs w:val="24"/>
          <w:lang w:val="es-CL"/>
        </w:rPr>
        <w:t xml:space="preserve"> Ltda.</w:t>
      </w:r>
    </w:p>
    <w:p w:rsidR="008C4C26" w:rsidRPr="00F952C6" w:rsidRDefault="008C4C26" w:rsidP="00E340E6">
      <w:pPr>
        <w:jc w:val="center"/>
        <w:outlineLvl w:val="0"/>
        <w:rPr>
          <w:b/>
          <w:sz w:val="24"/>
          <w:szCs w:val="24"/>
          <w:lang w:val="es-CL"/>
        </w:rPr>
      </w:pPr>
    </w:p>
    <w:sectPr w:rsidR="008C4C26" w:rsidRPr="00F952C6" w:rsidSect="003A24C3">
      <w:pgSz w:w="11907" w:h="16840" w:code="9"/>
      <w:pgMar w:top="1418" w:right="1418" w:bottom="1661" w:left="1418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857DB"/>
    <w:multiLevelType w:val="hybridMultilevel"/>
    <w:tmpl w:val="8D1CDA74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DC771F"/>
    <w:multiLevelType w:val="hybridMultilevel"/>
    <w:tmpl w:val="1E9828A2"/>
    <w:lvl w:ilvl="0" w:tplc="A2CE4D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7018"/>
    <w:multiLevelType w:val="hybridMultilevel"/>
    <w:tmpl w:val="5344CDC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B2C53"/>
    <w:multiLevelType w:val="hybridMultilevel"/>
    <w:tmpl w:val="641865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C38C4"/>
    <w:multiLevelType w:val="hybridMultilevel"/>
    <w:tmpl w:val="D878FEE2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9EC1631"/>
    <w:multiLevelType w:val="hybridMultilevel"/>
    <w:tmpl w:val="C2AA6E98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AE"/>
    <w:rsid w:val="00054663"/>
    <w:rsid w:val="00086219"/>
    <w:rsid w:val="000C5722"/>
    <w:rsid w:val="000D5494"/>
    <w:rsid w:val="0020702E"/>
    <w:rsid w:val="00221B7E"/>
    <w:rsid w:val="00275428"/>
    <w:rsid w:val="00285339"/>
    <w:rsid w:val="002B480E"/>
    <w:rsid w:val="003A24C3"/>
    <w:rsid w:val="003B1275"/>
    <w:rsid w:val="003B6AAA"/>
    <w:rsid w:val="003C3A51"/>
    <w:rsid w:val="003C5539"/>
    <w:rsid w:val="003D0E14"/>
    <w:rsid w:val="00404845"/>
    <w:rsid w:val="004848A0"/>
    <w:rsid w:val="00486C8B"/>
    <w:rsid w:val="004A2465"/>
    <w:rsid w:val="004F0514"/>
    <w:rsid w:val="005924BF"/>
    <w:rsid w:val="0059569C"/>
    <w:rsid w:val="005B3ED4"/>
    <w:rsid w:val="005B7FAE"/>
    <w:rsid w:val="005F52CE"/>
    <w:rsid w:val="00617F05"/>
    <w:rsid w:val="006318E4"/>
    <w:rsid w:val="00693475"/>
    <w:rsid w:val="006B1687"/>
    <w:rsid w:val="00841720"/>
    <w:rsid w:val="00841F6F"/>
    <w:rsid w:val="00866B07"/>
    <w:rsid w:val="008C4C26"/>
    <w:rsid w:val="008D1732"/>
    <w:rsid w:val="00900826"/>
    <w:rsid w:val="00935936"/>
    <w:rsid w:val="009421B2"/>
    <w:rsid w:val="009F538D"/>
    <w:rsid w:val="00A34E4C"/>
    <w:rsid w:val="00A45CDF"/>
    <w:rsid w:val="00AA6A4D"/>
    <w:rsid w:val="00AA760E"/>
    <w:rsid w:val="00AB70DD"/>
    <w:rsid w:val="00AF6A08"/>
    <w:rsid w:val="00B22324"/>
    <w:rsid w:val="00B25FE0"/>
    <w:rsid w:val="00B317EC"/>
    <w:rsid w:val="00B61E47"/>
    <w:rsid w:val="00CD1A97"/>
    <w:rsid w:val="00D141C0"/>
    <w:rsid w:val="00D55630"/>
    <w:rsid w:val="00DA7BD3"/>
    <w:rsid w:val="00DC3EA6"/>
    <w:rsid w:val="00DE4A4F"/>
    <w:rsid w:val="00E340E6"/>
    <w:rsid w:val="00E34102"/>
    <w:rsid w:val="00E71AF9"/>
    <w:rsid w:val="00F013C3"/>
    <w:rsid w:val="00F952C6"/>
    <w:rsid w:val="00FA7E96"/>
    <w:rsid w:val="00FB2D5C"/>
    <w:rsid w:val="00FF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FAB86CC"/>
  <w15:docId w15:val="{C9B60E0A-4378-43A7-8BF9-652FB04C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B7FAE"/>
    <w:rPr>
      <w:rFonts w:ascii="Times New Roman" w:eastAsia="Times New Roman" w:hAnsi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locked/>
    <w:rsid w:val="009F53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9F538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9F53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AA6A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AA6A4D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21B7E"/>
    <w:pPr>
      <w:ind w:left="720"/>
      <w:contextualSpacing/>
    </w:pPr>
  </w:style>
  <w:style w:type="table" w:styleId="Tablaconcuadrcula">
    <w:name w:val="Table Grid"/>
    <w:basedOn w:val="Tablanormal"/>
    <w:locked/>
    <w:rsid w:val="009F5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9F53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9F538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F53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9F53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538D"/>
    <w:rPr>
      <w:rFonts w:ascii="Times New Roman" w:eastAsia="Times New Roman" w:hAnsi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0D5494"/>
    <w:pPr>
      <w:tabs>
        <w:tab w:val="center" w:pos="4419"/>
        <w:tab w:val="right" w:pos="8838"/>
      </w:tabs>
    </w:pPr>
    <w:rPr>
      <w:lang w:val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0D5494"/>
    <w:rPr>
      <w:rFonts w:ascii="Times New Roman" w:eastAsia="Times New Roman" w:hAnsi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2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1195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Cristian Torres</cp:lastModifiedBy>
  <cp:revision>9</cp:revision>
  <cp:lastPrinted>2016-03-04T16:08:00Z</cp:lastPrinted>
  <dcterms:created xsi:type="dcterms:W3CDTF">2016-04-05T13:34:00Z</dcterms:created>
  <dcterms:modified xsi:type="dcterms:W3CDTF">2016-11-01T19:16:00Z</dcterms:modified>
</cp:coreProperties>
</file>